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77777777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EZ/197/2025/MW</w:t>
      </w:r>
    </w:p>
    <w:p w14:paraId="6AFDA22E" w14:textId="4F0004CA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010648">
        <w:rPr>
          <w:rFonts w:ascii="Times New Roman" w:hAnsi="Times New Roman" w:cs="Times New Roman"/>
          <w:b/>
          <w:bCs/>
          <w:lang w:eastAsia="zh-CN"/>
        </w:rPr>
        <w:t>1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5AD678CE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010648">
        <w:rPr>
          <w:rFonts w:ascii="Times New Roman" w:hAnsi="Times New Roman" w:cs="Times New Roman"/>
          <w:b/>
          <w:bCs/>
        </w:rPr>
        <w:t>1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B52467" w:rsidRPr="0053574F">
        <w:rPr>
          <w:rFonts w:ascii="Times New Roman" w:hAnsi="Times New Roman" w:cs="Times New Roman"/>
          <w:b/>
          <w:bCs/>
        </w:rPr>
        <w:t xml:space="preserve">Stół operacyjny– </w:t>
      </w:r>
      <w:r w:rsidR="00DA4F5E">
        <w:rPr>
          <w:rFonts w:ascii="Times New Roman" w:hAnsi="Times New Roman" w:cs="Times New Roman"/>
          <w:b/>
          <w:bCs/>
        </w:rPr>
        <w:t xml:space="preserve">1 </w:t>
      </w:r>
      <w:r w:rsidR="001F35A2">
        <w:rPr>
          <w:rFonts w:ascii="Times New Roman" w:hAnsi="Times New Roman" w:cs="Times New Roman"/>
          <w:b/>
          <w:bCs/>
        </w:rPr>
        <w:t>kpl</w:t>
      </w:r>
      <w:bookmarkStart w:id="0" w:name="_GoBack"/>
      <w:bookmarkEnd w:id="0"/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>sprzęt fabrycznie nowy - nieużywany / 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8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24"/>
        <w:gridCol w:w="1578"/>
        <w:gridCol w:w="1772"/>
      </w:tblGrid>
      <w:tr w:rsidR="00B52467" w:rsidRPr="0053574F" w14:paraId="6F836E2E" w14:textId="77777777" w:rsidTr="00DE4D71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B52467" w:rsidRPr="0053574F" w:rsidRDefault="00B52467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B52467" w:rsidRPr="0053574F" w:rsidRDefault="00F7160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796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Punktacja</w:t>
            </w:r>
          </w:p>
        </w:tc>
      </w:tr>
      <w:tr w:rsidR="00B52467" w:rsidRPr="0053574F" w14:paraId="55280701" w14:textId="77777777" w:rsidTr="00DE4D71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B52467" w:rsidRPr="0053574F" w:rsidRDefault="00B52467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E993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46177B66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83BB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2D6825DC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033E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309061E4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Stół operacyjny mobilny na podstawie jezdnej z min. 4 podwójnymi kołami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13D3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53574F" w14:paraId="1E90C07F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Koła o średnicy min. 140  mm  +/- 15 mm pozwalającej na łatwe manewrowanie stołem oraz transport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141A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53574F" w14:paraId="26437867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Stół z dodatkowym piątym kołem kierunkowym aktywowanym w celu łatwiejszego manewrowania stołem lub z napędem własnym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44B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Piąte koło – 3 pkt</w:t>
            </w:r>
          </w:p>
          <w:p w14:paraId="2CE9F407" w14:textId="4BA5BC7F" w:rsidR="00B52467" w:rsidRPr="0053574F" w:rsidRDefault="000358F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Napęd wła</w:t>
            </w:r>
            <w:r w:rsidR="00B52467" w:rsidRPr="0053574F">
              <w:rPr>
                <w:color w:val="000000"/>
                <w:sz w:val="22"/>
                <w:szCs w:val="22"/>
              </w:rPr>
              <w:t>sny – 5 pkt</w:t>
            </w:r>
          </w:p>
        </w:tc>
      </w:tr>
      <w:tr w:rsidR="00B52467" w:rsidRPr="0053574F" w14:paraId="625106BF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Wymiary stołu: długość min. 195 cm, szerokość z szynami bocznymi: min. 58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0502F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05803A5C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Kolumna stołu teleskopowa pokryta panelami ze stali nierdzewnej. Dopuszcza się częściowy fartuch gumowy.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B239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44B9C4C4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Kolumna umiejscowiona na podstawie stołu niecentralnie umożliwiająca wysunięcie blatu stołu poza kolumnę o min. 1450 mm od strony głowy oraz min. 980 mm od strony nóg.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4F4A2" w14:textId="3B68F7E6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08D0CDB0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Konstrukcja blatu modułowa pozwalająca na dobór odpowiedniej konfiguracji i długości blatu w zależności od rodzaju zabiegu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D4BC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1514A1DE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Stół blokowany za pomocą centralnego hamulca kół znajdującego się po obu stronach stołu osi długiej.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1E54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173E5787" w14:textId="77777777" w:rsidTr="00DE4D71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Możliwość zamiany miejscami segmentu głowy z nożnym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E1F9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5C9E1B5E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Poszczególne elementy blatów łączone na zasadzie gniazda wpustowego (np. 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szybkozłączka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, hak, zatrzask, gniazdo-czop), bez dodatkowych manipulacji w innych płaszczyznach oraz bez użycia narzędzi i pokręteł (jedno kliknięcie/osadzenie powinno stanowić bezpieczne połączenie elementów)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B2E5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02AE1015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Gniazda wpustowe czytelnie oznaczone: blokada/zwolnienie blokady, bez konieczności przytrzymywania blokady do zdjęcia poszczególnych elementów.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7EB62" w14:textId="2ACB9473" w:rsidR="00B52467" w:rsidRPr="0053574F" w:rsidRDefault="00DA4F5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735BBA21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Pilot bezprzewodowy ze wskaźnikiem słupkowym naładowania baterii stołu i pilota.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E5FA3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Rodzaj komunikacji:</w:t>
            </w:r>
          </w:p>
          <w:p w14:paraId="54C7AB1C" w14:textId="38F6A084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Bluetooth – </w:t>
            </w:r>
            <w:r w:rsidR="000358FD" w:rsidRPr="0053574F">
              <w:rPr>
                <w:color w:val="000000"/>
                <w:sz w:val="22"/>
                <w:szCs w:val="22"/>
              </w:rPr>
              <w:t>6</w:t>
            </w:r>
            <w:r w:rsidRPr="0053574F">
              <w:rPr>
                <w:color w:val="000000"/>
                <w:sz w:val="22"/>
                <w:szCs w:val="22"/>
              </w:rPr>
              <w:t xml:space="preserve"> pkt</w:t>
            </w:r>
          </w:p>
          <w:p w14:paraId="0AFC222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3574F">
              <w:rPr>
                <w:color w:val="000000"/>
                <w:sz w:val="22"/>
                <w:szCs w:val="22"/>
              </w:rPr>
              <w:t>Irda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 xml:space="preserve"> – 3 pkt</w:t>
            </w:r>
          </w:p>
          <w:p w14:paraId="05B7B30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Inne – 0 pkt</w:t>
            </w:r>
          </w:p>
        </w:tc>
      </w:tr>
      <w:tr w:rsidR="00B52467" w:rsidRPr="0053574F" w14:paraId="3E671BE8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Pilot z wyświetlaczem wyposażony w przyciski oznaczone czytelnymi, podświetlanymi piktogramami ułatwiającymi pracę w zacienionej sali operacyjnej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48D21" w14:textId="19C4E8E8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53574F" w14:paraId="4750336E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Ładowanie pilota bezprzewodowego poza obrębem stołu (bez konieczności podłączania pilota do stołu)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873D4" w14:textId="28B57968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53574F" w14:paraId="52A8C2C2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Pilot aktywowany ze stanu czuwania do stanu gotowości za pomocą wbudowanego czujnika ruchu (podniesienie pilota powoduje jego aktywację)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30B7" w14:textId="48A36D2F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53574F" w14:paraId="692D9CA2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Ostrzeżenie o możliwości wystąpienia kolizji: wizualne (na ekranie pilota sterującego), akustyczne - za pomocą sygnału ostrzegawczego i dotykowe - poprzez alarm wibracyjny pilota sterującego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010B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53574F" w14:paraId="010E6244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Przesuw wzdłużny blatu min. 300 mm wykonywany z pilota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A8DC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1F806CB1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Blat stołu przezierny dla promieniowania RTG – Przystosowany do monitorowania ramieniem C. Brak umiejscowienia poprzeczek wzmacniających mogących przesłaniać obraz RTG.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9918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71021D94" w14:textId="77777777" w:rsidTr="00DE4D71">
        <w:trPr>
          <w:trHeight w:val="122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45F24304" w:rsidR="00B52467" w:rsidRPr="0053574F" w:rsidRDefault="00B52467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Blat stołu dzielony na min. </w:t>
            </w:r>
            <w:r w:rsidR="00845B2C" w:rsidRPr="0053574F">
              <w:rPr>
                <w:color w:val="000000"/>
                <w:sz w:val="22"/>
                <w:szCs w:val="22"/>
              </w:rPr>
              <w:t>4</w:t>
            </w:r>
            <w:r w:rsidRPr="0053574F">
              <w:rPr>
                <w:color w:val="000000"/>
                <w:sz w:val="22"/>
                <w:szCs w:val="22"/>
              </w:rPr>
              <w:t xml:space="preserve"> segmentów:</w:t>
            </w:r>
            <w:r w:rsidRPr="0053574F">
              <w:rPr>
                <w:color w:val="000000"/>
                <w:sz w:val="22"/>
                <w:szCs w:val="22"/>
              </w:rPr>
              <w:br/>
              <w:t>- podgłówek – odłączany, z możliwością podwójnej regulacji kąta ustawienia głowy</w:t>
            </w:r>
            <w:r w:rsidRPr="0053574F">
              <w:rPr>
                <w:color w:val="000000"/>
                <w:sz w:val="22"/>
                <w:szCs w:val="22"/>
              </w:rPr>
              <w:br/>
              <w:t>- segment plecowy</w:t>
            </w:r>
            <w:r w:rsidRPr="0053574F">
              <w:rPr>
                <w:color w:val="000000"/>
                <w:sz w:val="22"/>
                <w:szCs w:val="22"/>
              </w:rPr>
              <w:br/>
              <w:t>- siedzisko (z wycięciem ginekologicznym lub bez do wyboru przez zamawiającego)</w:t>
            </w:r>
            <w:r w:rsidRPr="0053574F">
              <w:rPr>
                <w:color w:val="000000"/>
                <w:sz w:val="22"/>
                <w:szCs w:val="22"/>
              </w:rPr>
              <w:br/>
              <w:t>- segment nożny dzielony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4919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845B2C" w:rsidRPr="0053574F" w14:paraId="16CCD89C" w14:textId="77777777" w:rsidTr="00DE4D71">
        <w:trPr>
          <w:trHeight w:val="122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845B2C" w:rsidRPr="0053574F" w:rsidRDefault="00845B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0E55DB36" w:rsidR="00845B2C" w:rsidRPr="0053574F" w:rsidRDefault="00845B2C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 w:themeColor="text1"/>
                <w:sz w:val="22"/>
                <w:szCs w:val="22"/>
              </w:rPr>
              <w:t xml:space="preserve">Stół przygotowany do podłączenia </w:t>
            </w:r>
            <w:proofErr w:type="spellStart"/>
            <w:r w:rsidRPr="0053574F">
              <w:rPr>
                <w:color w:val="000000" w:themeColor="text1"/>
                <w:sz w:val="22"/>
                <w:szCs w:val="22"/>
              </w:rPr>
              <w:t>segentu</w:t>
            </w:r>
            <w:proofErr w:type="spellEnd"/>
            <w:r w:rsidRPr="0053574F">
              <w:rPr>
                <w:color w:val="000000" w:themeColor="text1"/>
                <w:sz w:val="22"/>
                <w:szCs w:val="22"/>
              </w:rPr>
              <w:t xml:space="preserve"> przedłużającego oparcie pleców z regulacją elektryczną za pomocą pilota.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4532C6D6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7A9E0" w14:textId="57FB668B" w:rsidR="00845B2C" w:rsidRPr="0053574F" w:rsidRDefault="00DA0A1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0EBF5B5A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Sekcja nóg 2-dzielna z możliwością odwiedzenia na boki całego podnóżka w zakresie min. 120° - 2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2DE8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065729AB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Zakres elektrohydraulicznej regulacji segmentów nóg w zakresie min. -90°/+70°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AE4C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2467" w:rsidRPr="0053574F" w14:paraId="3899F953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Zakres regulacji segmentów nóg wspomaganej sprężyną gazową min. -90°/+10°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8F273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24D451B4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ACF0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271E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Podgłówek regulowany manualnie w dwóch płaszczyznach za pomocą dźwigni odpowiadających za poszczególne osie/płaszczyzny. Zakres regulacji podgłówka w zakresie min. -45°/+25°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58A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5B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BAE2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04C5BA62" w14:textId="77777777" w:rsidTr="00DE4D71">
        <w:trPr>
          <w:trHeight w:val="265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29E8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74FA4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Sterowana za pomocą pilota regulacja elektrohydrauliczna następujących ruchów (wg zakresów podanych w poniżej wyspecyfikowanych punktach):</w:t>
            </w:r>
            <w:r w:rsidRPr="0053574F">
              <w:rPr>
                <w:color w:val="000000"/>
                <w:sz w:val="22"/>
                <w:szCs w:val="22"/>
              </w:rPr>
              <w:br/>
              <w:t>- wysokość blatu</w:t>
            </w:r>
            <w:r w:rsidRPr="0053574F">
              <w:rPr>
                <w:color w:val="000000"/>
                <w:sz w:val="22"/>
                <w:szCs w:val="22"/>
              </w:rPr>
              <w:br/>
              <w:t xml:space="preserve">- regulacja pozycji 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/anty-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Trenedelenburga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br/>
              <w:t>- regulacja przechyłów bocznych</w:t>
            </w:r>
            <w:r w:rsidRPr="0053574F">
              <w:rPr>
                <w:color w:val="000000"/>
                <w:sz w:val="22"/>
                <w:szCs w:val="22"/>
              </w:rPr>
              <w:br/>
              <w:t>- regulacja płyty plecowej</w:t>
            </w:r>
          </w:p>
          <w:p w14:paraId="4B8746C8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- regulacje podnóżków</w:t>
            </w:r>
            <w:r w:rsidRPr="0053574F">
              <w:rPr>
                <w:color w:val="000000"/>
                <w:sz w:val="22"/>
                <w:szCs w:val="22"/>
              </w:rPr>
              <w:br/>
              <w:t>- pozycja „0” za pomocą jednego przycisku</w:t>
            </w:r>
            <w:r w:rsidRPr="0053574F">
              <w:rPr>
                <w:color w:val="000000"/>
                <w:sz w:val="22"/>
                <w:szCs w:val="22"/>
              </w:rPr>
              <w:br/>
              <w:t xml:space="preserve">- pozycja 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flex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reflex</w:t>
            </w:r>
            <w:proofErr w:type="spellEnd"/>
          </w:p>
          <w:p w14:paraId="1FB346CB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- przesuw wzdłużny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8EF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B26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8071D" w14:textId="747A4856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76600C65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E2B9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91A0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Powrót blatu do pozycji wyjściowej (pozycja „0”) po naciśnięciu i przytrzymaniu jednego przycisku na pilocie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665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E35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5E3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7D1BC6BD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6E68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8563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bCs/>
                <w:color w:val="000000"/>
                <w:sz w:val="22"/>
                <w:szCs w:val="22"/>
              </w:rPr>
              <w:t xml:space="preserve">Stół z możliwością </w:t>
            </w:r>
            <w:r w:rsidRPr="0053574F">
              <w:rPr>
                <w:color w:val="000000"/>
                <w:sz w:val="22"/>
                <w:szCs w:val="22"/>
              </w:rPr>
              <w:t>zapamiętywania i łatwego wywoływania min. 6 często używanych przez Użytkownika pozycji (oprócz pozycji na stałe zaprogramowanych przez producenta, np. pozycja „0” oraz „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flex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” i „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reflex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”)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A1F9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1B8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B056B" w14:textId="4C0A4B57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38B73687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3E04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F4F3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Funkcje ustawienia blatu stołu do pozycji „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flex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” i „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reflex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” realizowane za pomocą jednego przycisku lub po wybraniu tej funkcji na pilocie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B6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AA1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864E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2095FFEA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3AADD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EC79C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Regulacja wysokości w zakresie min. od 70 do 110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980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47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027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Zakres podany – 0 pkt</w:t>
            </w:r>
          </w:p>
          <w:p w14:paraId="6781650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Zakres 68 – 115 cm – 5 pkt</w:t>
            </w:r>
          </w:p>
          <w:p w14:paraId="6A0D703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Zakres większy od 68 – 115 cm – 10 pkt</w:t>
            </w:r>
          </w:p>
        </w:tc>
      </w:tr>
      <w:tr w:rsidR="00B52467" w:rsidRPr="0053574F" w14:paraId="48C16F88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6E01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E678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Regulacja nachylenia wzdłużnego (pozycja 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, anty-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) w zakresie min. -30° do +30°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55B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62A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BE01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08D74BCD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9AAF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0318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Regulacje nachyleń bocznych w zakresie min. 20° w obie strony.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693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3C7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F7063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16145A20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B60A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B6ACF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Regulacja nachylenia płyty plecowej w zakresie min. -40°, +70°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47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C85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726B3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1A91646E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40D6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28F6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Sygnalizacja braku blokady kół przed próbą zmiany ustawień stołu, który nie został wcześniej unieruchomiony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2954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4BB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0866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2B5900C8" w14:textId="77777777" w:rsidTr="00DE4D71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9438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1465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System antykolizyjny, zabezpieczający przed kolizja elementów blatu oraz niepozwalający na uderzenie elementem blatu o podłoże (system zatrzymujący ruch w przypadku możliwego wystąpienia kolizji i informujący o zaistniałej sytuacji)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175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7A3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1FCA" w14:textId="42C84D1D" w:rsidR="00B52467" w:rsidRPr="0053574F" w:rsidRDefault="000358F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TAK – </w:t>
            </w:r>
            <w:r w:rsidR="00B52467" w:rsidRPr="0053574F">
              <w:rPr>
                <w:color w:val="000000"/>
                <w:sz w:val="22"/>
                <w:szCs w:val="22"/>
              </w:rPr>
              <w:t>5 pkt</w:t>
            </w:r>
          </w:p>
          <w:p w14:paraId="1B446EB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53574F" w14:paraId="269DF467" w14:textId="77777777" w:rsidTr="00DE4D71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D45F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0094" w14:textId="31C66AC4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Czujnik antykolizyjny w kolumnie stołu zabezpieczający przed uszkodzeniem obudowy kolumny w przypadku kolizji z przedmiotami lub elementami wyposażenia znajdującymi się na pokrywie podstawy stołu podczas opuszczania blatu stołu. Czujnik powinien powodować </w:t>
            </w:r>
            <w:r w:rsidR="00845B2C" w:rsidRPr="0053574F">
              <w:rPr>
                <w:color w:val="000000"/>
                <w:sz w:val="22"/>
                <w:szCs w:val="22"/>
              </w:rPr>
              <w:t xml:space="preserve">zatrzymanie ruchu stołu w dół </w:t>
            </w:r>
            <w:r w:rsidRPr="0053574F">
              <w:rPr>
                <w:color w:val="000000"/>
                <w:sz w:val="22"/>
                <w:szCs w:val="22"/>
              </w:rPr>
              <w:t>w przypadku napotkania przeszkody.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ECD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652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549AF" w14:textId="41486F05" w:rsidR="00B52467" w:rsidRPr="0053574F" w:rsidRDefault="000358F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TAK – </w:t>
            </w:r>
            <w:r w:rsidR="00B52467" w:rsidRPr="0053574F">
              <w:rPr>
                <w:color w:val="000000"/>
                <w:sz w:val="22"/>
                <w:szCs w:val="22"/>
              </w:rPr>
              <w:t>5 pkt</w:t>
            </w:r>
          </w:p>
          <w:p w14:paraId="6598811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53574F" w14:paraId="45725104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D61B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969D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Materace przeciwodleżynowe, 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demontowalne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 xml:space="preserve">, odporne na środki dezynfekcyjne, zespalane bezszwową metodą, o grubości </w:t>
            </w:r>
            <w:r w:rsidRPr="0053574F">
              <w:rPr>
                <w:color w:val="000000"/>
                <w:sz w:val="22"/>
                <w:szCs w:val="22"/>
              </w:rPr>
              <w:br/>
              <w:t>min. 60 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5BF7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9F3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C9A9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4C017CDA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E3F7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4895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Materac z funkcja pamięci kształtu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4B6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8F0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D20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560DF2E3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A723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BD1CB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Mocowanie materacy do stołu przy pomocy</w:t>
            </w:r>
          </w:p>
          <w:p w14:paraId="228C17C3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samoprzylepnych pasków żelowych lub 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pinów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.</w:t>
            </w:r>
          </w:p>
          <w:p w14:paraId="73786476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Nie dopuszcza się trudnego do utrzymania w czystości mocowania na rzepy.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EDC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4004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9A70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Taśmy żelowe –</w:t>
            </w:r>
          </w:p>
          <w:p w14:paraId="7588AB20" w14:textId="01EF0B93" w:rsidR="00B52467" w:rsidRPr="0053574F" w:rsidRDefault="000358F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5</w:t>
            </w:r>
            <w:r w:rsidR="00B52467" w:rsidRPr="0053574F">
              <w:rPr>
                <w:color w:val="000000"/>
                <w:sz w:val="22"/>
                <w:szCs w:val="22"/>
              </w:rPr>
              <w:t xml:space="preserve"> pkt</w:t>
            </w:r>
          </w:p>
          <w:p w14:paraId="1719DBB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Piny – 0 pkt</w:t>
            </w:r>
          </w:p>
        </w:tc>
      </w:tr>
      <w:tr w:rsidR="00B52467" w:rsidRPr="0053574F" w14:paraId="3B9184E2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C348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92AC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Możliwość awaryjnej regulacji przechyłów bocznych i wzdłużnych blatu, sekcji pleców oraz wysokości stołu w przypadku awarii głównej pompy elektrycznej lub rozładowania głównego akumulatora za pomocą nożnej pompy hydraulicznej z jednoczesnym wyborem funkcji na awaryjnym panelu na kolumnie stołu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B184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76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8448D" w14:textId="419B23A5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TAK – </w:t>
            </w:r>
            <w:r w:rsidR="003E5526" w:rsidRPr="0053574F">
              <w:rPr>
                <w:color w:val="000000"/>
                <w:sz w:val="22"/>
                <w:szCs w:val="22"/>
              </w:rPr>
              <w:t>5</w:t>
            </w:r>
            <w:r w:rsidRPr="0053574F">
              <w:rPr>
                <w:color w:val="000000"/>
                <w:sz w:val="22"/>
                <w:szCs w:val="22"/>
              </w:rPr>
              <w:t xml:space="preserve"> pkt</w:t>
            </w:r>
          </w:p>
          <w:p w14:paraId="608A7AAF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53574F" w14:paraId="7895E195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AEDD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8292E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Dodatkowy panel sterujący umieszczony na kolumnie stołu od strony nóg lub głowy pacjenta, odejmowalny umożliwiający sterowanie stołem poza obrębem stołu. Przewód panelu niewidoczny, ukryty w kolumnie lub inne rozwiązanie w którym przewód nie będzie widoczny.</w:t>
            </w:r>
          </w:p>
          <w:p w14:paraId="0ED09BD6" w14:textId="77777777" w:rsidR="00B52467" w:rsidRPr="0053574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Lub panel awaryjny umieszczony na stałe na kolumnie stołu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173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</w:t>
            </w:r>
            <w:r w:rsidRPr="0053574F">
              <w:rPr>
                <w:color w:val="000000"/>
                <w:sz w:val="22"/>
                <w:szCs w:val="22"/>
              </w:rPr>
              <w:br/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4D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9509F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Panel od strony głowy – 10 pkt</w:t>
            </w:r>
          </w:p>
          <w:p w14:paraId="6FE6A88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Panel od strony nóg – 5 pkt</w:t>
            </w:r>
          </w:p>
          <w:p w14:paraId="7EDCD2F4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Panel umieszczony na stałe – 0 pkt</w:t>
            </w:r>
          </w:p>
        </w:tc>
      </w:tr>
      <w:tr w:rsidR="00B52467" w:rsidRPr="0053574F" w14:paraId="1ACF8F85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C1694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F292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Zasilanie stołu akumulatorowe wbudowane w stół – graficzny wskaźnik słupkowy stanu naładowania baterii na pilocie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BDD4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525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EDC2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570068DA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9744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4DD26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Szyny sprzętowe ze stali nierdzewnej o przekroju 10 x 25 mm wzdłuż wszystkich segmentów blatu, po obu stronach stołu.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E5A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124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8389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60A70DFB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452B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15185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Szyna sprzętowa ze stali nierdzewnej o przekroju 10 x 25 mm od strony głowy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13F6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DF7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C7C4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 – 5 pkt</w:t>
            </w:r>
          </w:p>
          <w:p w14:paraId="52E9712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53574F" w14:paraId="2AC6723E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3918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F833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Możliwość pracy z sieci 230V w trybie awaryjnym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BC5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C44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B93F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2A0A657B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6B86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EB398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Dopuszczalne obciążenie stołu – min. 450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CA5B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EFD2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1C11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63851E90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3E165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AC4FF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Max. obciążenie robocze umożliwiająca użycie stołu w dowolnym położeniu – min. 300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344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6E9E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90A6F" w14:textId="346999D3" w:rsidR="00B52467" w:rsidRPr="0053574F" w:rsidRDefault="00D130D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Obciążenie</w:t>
            </w:r>
            <w:r w:rsidR="00B52467" w:rsidRPr="0053574F">
              <w:rPr>
                <w:color w:val="000000"/>
                <w:sz w:val="22"/>
                <w:szCs w:val="22"/>
              </w:rPr>
              <w:t xml:space="preserve"> robocze 300 kg – 0 pkt</w:t>
            </w:r>
          </w:p>
          <w:p w14:paraId="3921F5E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301-349 kg – 5 pkt</w:t>
            </w:r>
          </w:p>
          <w:p w14:paraId="66E46860" w14:textId="45667328" w:rsidR="00B52467" w:rsidRPr="0053574F" w:rsidRDefault="00B52467" w:rsidP="000358F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Powyżej 350 kg – </w:t>
            </w:r>
            <w:r w:rsidR="000358FD" w:rsidRPr="0053574F">
              <w:rPr>
                <w:color w:val="000000"/>
                <w:sz w:val="22"/>
                <w:szCs w:val="22"/>
              </w:rPr>
              <w:t>10</w:t>
            </w:r>
            <w:r w:rsidRPr="0053574F">
              <w:rPr>
                <w:color w:val="000000"/>
                <w:sz w:val="22"/>
                <w:szCs w:val="22"/>
              </w:rPr>
              <w:t xml:space="preserve"> pkt</w:t>
            </w:r>
          </w:p>
        </w:tc>
      </w:tr>
      <w:tr w:rsidR="00B52467" w:rsidRPr="0053574F" w14:paraId="62F0F3D5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658A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0FD6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Możliwość włączenia funkcji powolnego startu ruchów stołu do wykorzystania w sytuacjach wymagających bardzo precyzyjnej zmiany ustawień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6122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</w:t>
            </w:r>
            <w:r w:rsidRPr="0053574F">
              <w:rPr>
                <w:color w:val="000000"/>
                <w:sz w:val="22"/>
                <w:szCs w:val="22"/>
              </w:rPr>
              <w:br/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076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9E124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 – 5 pkt</w:t>
            </w:r>
          </w:p>
          <w:p w14:paraId="1DAF237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53574F" w14:paraId="30643C89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71D87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49425" w14:textId="77777777" w:rsidR="00B52467" w:rsidRPr="0053574F" w:rsidRDefault="00B52467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53574F">
              <w:rPr>
                <w:b/>
                <w:bCs/>
                <w:color w:val="000000"/>
                <w:sz w:val="22"/>
                <w:szCs w:val="22"/>
              </w:rPr>
              <w:t>Wyposażenie: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40995" w14:textId="77777777" w:rsidR="00B52467" w:rsidRPr="0053574F" w:rsidRDefault="00B52467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53574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0978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574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23DA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574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52467" w:rsidRPr="0053574F" w14:paraId="53A36323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713B3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BB81" w14:textId="0B6CD493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Podpórka ręki wraz z </w:t>
            </w:r>
            <w:r w:rsidR="00845B2C" w:rsidRPr="0053574F">
              <w:rPr>
                <w:color w:val="000000"/>
                <w:sz w:val="22"/>
                <w:szCs w:val="22"/>
              </w:rPr>
              <w:t xml:space="preserve">dwoma pasami mocującymi, długa </w:t>
            </w:r>
            <w:r w:rsidRPr="0053574F">
              <w:rPr>
                <w:color w:val="000000"/>
                <w:sz w:val="22"/>
                <w:szCs w:val="22"/>
              </w:rPr>
              <w:t xml:space="preserve">min. 45 cm, na trzech przegubach kulowych, ustawiana przy pomocy jednego pokrętła. Po przekręceniu pokrętła następuje zwolnienie 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wszytkich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 xml:space="preserve"> przegubów. Podpórka wyposażona w zintegrowaną klamrę do łatwego mocowania na szynie bocznej stołu w dowolnym jej punkcie bez konieczności przesuwania klamry po szynie do miejsca pożądanego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18E9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95C5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84A34" w14:textId="14523BF9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57E99724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2309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EAA2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Klamra mocująca do mocowania podpórek pleców / pośladków, łonowych, umożliwiająca obrót w 2 płaszczyznach oraz regulację podpórek zarówno w pionie jak i w poziomie, zawierająca klamrę mocującą do szyn bocznych - 2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924F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AEE1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CDF92" w14:textId="31D376C1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0CEA535E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81546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4E610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Podparcie boczne szerokie o wymiarach 200x120mm ± 10 mm -1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AC02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AE89E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ADBAD" w14:textId="187FA5E7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1F878B8A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F69F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172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Podparcie pleców/pośladków o wymiarach 215x100mm ± 10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4B1C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FF06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B4EB7" w14:textId="709E34B6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4B85C9A8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0E46E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82BBF" w14:textId="77777777" w:rsidR="00B52467" w:rsidRPr="0053574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Podparcie łonowe/krzyżowe o wymiarach 85x85mm ± 10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32BC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78FE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559E0" w14:textId="0059145F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845B2C" w:rsidRPr="0053574F" w14:paraId="6DF39307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38B0" w14:textId="77777777" w:rsidR="00845B2C" w:rsidRPr="0053574F" w:rsidRDefault="00845B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180B1" w14:textId="32B1AEFA" w:rsidR="00845B2C" w:rsidRPr="0053574F" w:rsidRDefault="00845B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 w:themeColor="text1"/>
                <w:sz w:val="22"/>
                <w:szCs w:val="22"/>
              </w:rPr>
              <w:t xml:space="preserve">Przystawka do artroskopii kolana z regulacją kąta nachylenia, oraz z regulacją dopasowującą do średnicy kończyny dolnej za pomocą korby, z zintegrowanym zaciskiem mocującym do szyny bocznej  – 1 </w:t>
            </w:r>
            <w:proofErr w:type="spellStart"/>
            <w:r w:rsidRPr="0053574F">
              <w:rPr>
                <w:color w:val="000000" w:themeColor="text1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EE74" w14:textId="743D0320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9E0C" w14:textId="77777777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1E42" w14:textId="542F5263" w:rsidR="00845B2C" w:rsidRPr="0053574F" w:rsidRDefault="0001064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845B2C" w:rsidRPr="0053574F" w14:paraId="215E36EE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729F" w14:textId="77777777" w:rsidR="00845B2C" w:rsidRPr="0053574F" w:rsidRDefault="00845B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F0026" w14:textId="336B361C" w:rsidR="00845B2C" w:rsidRPr="0053574F" w:rsidRDefault="00845B2C" w:rsidP="00B52467">
            <w:pPr>
              <w:pStyle w:val="Standard"/>
              <w:widowControl w:val="0"/>
              <w:rPr>
                <w:color w:val="000000" w:themeColor="text1"/>
                <w:sz w:val="22"/>
                <w:szCs w:val="22"/>
              </w:rPr>
            </w:pPr>
            <w:r w:rsidRPr="0053574F">
              <w:rPr>
                <w:color w:val="000000" w:themeColor="text1"/>
                <w:sz w:val="22"/>
                <w:szCs w:val="22"/>
              </w:rPr>
              <w:t>Przezierny wałek wykonany z włókna węglowego na trzpieniu wraz z klamrą mocującą. Trzpień zagięty o 90˚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58919" w14:textId="6405372F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94F04" w14:textId="77777777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8F225" w14:textId="68133592" w:rsidR="00845B2C" w:rsidRPr="0053574F" w:rsidRDefault="0001064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845B2C" w:rsidRPr="0053574F" w14:paraId="5A2EF477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B3453" w14:textId="77777777" w:rsidR="00845B2C" w:rsidRPr="0053574F" w:rsidRDefault="00845B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870F8" w14:textId="77777777" w:rsidR="00845B2C" w:rsidRPr="0053574F" w:rsidRDefault="00845B2C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t>Kompletny wyciąg ortopedyczny, składający się z:</w:t>
            </w:r>
          </w:p>
          <w:p w14:paraId="3FA2C278" w14:textId="77777777" w:rsidR="00845B2C" w:rsidRPr="0053574F" w:rsidRDefault="00845B2C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t>- płyty siedziska z materacem montowanym bezpośrednio do stołu w miejscu sekcji nóg lub sekcji głowy (do wyboru przez Użytkownika)</w:t>
            </w:r>
          </w:p>
          <w:p w14:paraId="620B5068" w14:textId="77777777" w:rsidR="00845B2C" w:rsidRPr="0053574F" w:rsidRDefault="00845B2C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t>- 2 wsporników belek wydłużających z możliwością kątowego ustawienia belki w płaszczyźnie strzałkowej i poprzecznej,</w:t>
            </w:r>
          </w:p>
          <w:p w14:paraId="67188550" w14:textId="77777777" w:rsidR="00845B2C" w:rsidRPr="0053574F" w:rsidRDefault="00845B2C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t>- 2 płyt pod stopy,</w:t>
            </w:r>
          </w:p>
          <w:p w14:paraId="32BF3E9B" w14:textId="77777777" w:rsidR="00845B2C" w:rsidRPr="0053574F" w:rsidRDefault="00845B2C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t>- 2 butów trakcyjnych zdejmowanych bez użycia kluczy,</w:t>
            </w:r>
          </w:p>
          <w:p w14:paraId="6DD19367" w14:textId="77777777" w:rsidR="00845B2C" w:rsidRPr="0053574F" w:rsidRDefault="00845B2C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t>- 1 kołka zaporowego dla pozycji grzbietowej, regulowanego.</w:t>
            </w:r>
          </w:p>
          <w:p w14:paraId="1C10C11E" w14:textId="77777777" w:rsidR="00845B2C" w:rsidRPr="0053574F" w:rsidRDefault="00845B2C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Belki wydłużające z podwójnymi przegubami w celu regulacji odchylenia i wysokości. Przegub belki z </w:t>
            </w: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możliwością ustawienia zarówno poziomo jak i pionowo dla optymalnego dostępu promieni RTG.</w:t>
            </w:r>
          </w:p>
          <w:p w14:paraId="5823285F" w14:textId="49CD688D" w:rsidR="00845B2C" w:rsidRPr="0053574F" w:rsidRDefault="00845B2C" w:rsidP="00845B2C">
            <w:pPr>
              <w:pStyle w:val="Standard"/>
              <w:widowControl w:val="0"/>
              <w:rPr>
                <w:color w:val="000000" w:themeColor="text1"/>
                <w:sz w:val="22"/>
                <w:szCs w:val="22"/>
              </w:rPr>
            </w:pPr>
            <w:r w:rsidRPr="0053574F">
              <w:rPr>
                <w:color w:val="000000" w:themeColor="text1"/>
                <w:sz w:val="22"/>
                <w:szCs w:val="22"/>
              </w:rPr>
              <w:t xml:space="preserve">Przesuwne urządzenia wyciągowe mocowane na belkach wydłużających: przegub odchylany, obrotowy i rotujący. Wszystkie metalowe części wykonane z </w:t>
            </w:r>
            <w:proofErr w:type="spellStart"/>
            <w:r w:rsidRPr="0053574F">
              <w:rPr>
                <w:color w:val="000000" w:themeColor="text1"/>
                <w:sz w:val="22"/>
                <w:szCs w:val="22"/>
              </w:rPr>
              <w:t>elektropolerowanej</w:t>
            </w:r>
            <w:proofErr w:type="spellEnd"/>
            <w:r w:rsidRPr="0053574F">
              <w:rPr>
                <w:color w:val="000000" w:themeColor="text1"/>
                <w:sz w:val="22"/>
                <w:szCs w:val="22"/>
              </w:rPr>
              <w:t xml:space="preserve"> stali nierdzewnej – 1 kpl.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0A4A5" w14:textId="50BC6504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92980" w14:textId="77777777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A125A" w14:textId="1D2E1A61" w:rsidR="00845B2C" w:rsidRPr="0053574F" w:rsidRDefault="0001064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845B2C" w:rsidRPr="0053574F" w14:paraId="375401CC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0F947" w14:textId="77777777" w:rsidR="00845B2C" w:rsidRPr="0053574F" w:rsidRDefault="00845B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81C98" w14:textId="5A5617C9" w:rsidR="00845B2C" w:rsidRPr="0053574F" w:rsidRDefault="00845B2C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t>Wózek do transportu i przechowywania wyciągu ortopedycznego stalowego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BA2D" w14:textId="77777777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C2AB6" w14:textId="77777777" w:rsidR="00845B2C" w:rsidRPr="0053574F" w:rsidRDefault="00845B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F6435" w14:textId="71B27702" w:rsidR="00845B2C" w:rsidRPr="0053574F" w:rsidRDefault="0001064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7CDBF0F2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5FF5B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37161" w14:textId="77777777" w:rsidR="00845B2C" w:rsidRPr="0053574F" w:rsidRDefault="00845B2C" w:rsidP="00845B2C">
            <w:pPr>
              <w:pStyle w:val="Standard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Przystawka do gwoździowania piszczeli/zespalania podudzia z regulacją kąta ustawienia uda względem stołu oraz regulacją wysokości podparcia kolana – 1 szt.</w:t>
            </w:r>
          </w:p>
          <w:p w14:paraId="23723148" w14:textId="38D3885B" w:rsidR="00B52467" w:rsidRPr="0053574F" w:rsidRDefault="00B52467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96E3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5D1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E3A36" w14:textId="746F2380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6D82DFE3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7711F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2CBB9" w14:textId="77777777" w:rsidR="00845B2C" w:rsidRPr="0053574F" w:rsidRDefault="00845B2C" w:rsidP="00845B2C">
            <w:pPr>
              <w:pStyle w:val="Standard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Podpora nogi typu </w:t>
            </w:r>
            <w:proofErr w:type="spellStart"/>
            <w:r w:rsidRPr="0053574F">
              <w:rPr>
                <w:color w:val="000000"/>
                <w:sz w:val="22"/>
                <w:szCs w:val="22"/>
              </w:rPr>
              <w:t>Goepla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 xml:space="preserve"> z zaciskiem mocującym – 3 szt.</w:t>
            </w:r>
          </w:p>
          <w:p w14:paraId="447B79D1" w14:textId="2F1A8B5A" w:rsidR="00B52467" w:rsidRPr="0053574F" w:rsidRDefault="00B52467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D32A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D1F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CD6A2" w14:textId="66B1DF08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0B9A1C86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FBE7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3B13F" w14:textId="2860C25B" w:rsidR="00B52467" w:rsidRPr="0053574F" w:rsidRDefault="00845B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Poduszka do artroskopii biodra (wałek)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3A00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9E0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EA985" w14:textId="25BEE114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2C5B4EDD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505EA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EF6BB" w14:textId="77777777" w:rsidR="00845B2C" w:rsidRPr="0053574F" w:rsidRDefault="00845B2C" w:rsidP="00845B2C">
            <w:pPr>
              <w:pStyle w:val="Standard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Płyta do artroskopii barku z opuszczanymi oraz odłączanymi poduszkami dla łatwego dostępu do barków, z podparciem bocznym pacjenta regulowanym w 3 gniazdach  - 1 kpl.</w:t>
            </w:r>
          </w:p>
          <w:p w14:paraId="1D00B58E" w14:textId="5D797040" w:rsidR="00B52467" w:rsidRPr="0053574F" w:rsidRDefault="00B52467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1D05E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38070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31DCE" w14:textId="26CD89BE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3F3E28CA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44C2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3A377" w14:textId="16D43360" w:rsidR="00B52467" w:rsidRPr="0053574F" w:rsidRDefault="00845B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Profilowana podpórka głowy do operacji artroskopii barku – hełm w kształcie litery U wraz z elementem łączącym 3 przegubowym regulowanym jednym pokrętłem - 1 kpl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2CFAC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598E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6CDB3" w14:textId="362A10D2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2C2860F3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FA247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14FEA" w14:textId="1D167042" w:rsidR="00B52467" w:rsidRPr="0053574F" w:rsidRDefault="00845B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 w:themeColor="text1"/>
                <w:sz w:val="22"/>
                <w:szCs w:val="22"/>
              </w:rPr>
              <w:t>Stolik do operacji ręki, przezierny dla RTG – płyta karbonowa lub płyta z innego przeziernego materiału z materacem antystatycznym, o wymiarach min. 800x500 mm, o ergonomicznym kształcie dla optymalnego dostępu. Stolik mocowany do szyny bocznej wraz z dołączaną regulowaną podporą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A0D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5A55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F7EE" w14:textId="77777777" w:rsidR="002676B4" w:rsidRPr="0053574F" w:rsidRDefault="002676B4" w:rsidP="00267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574F">
              <w:rPr>
                <w:rFonts w:ascii="Times New Roman" w:eastAsia="Times New Roman" w:hAnsi="Times New Roman" w:cs="Times New Roman"/>
                <w:color w:val="000000" w:themeColor="text1"/>
              </w:rPr>
              <w:t>Płyta karbonowa – 10 pkt.</w:t>
            </w:r>
          </w:p>
          <w:p w14:paraId="302C3CE1" w14:textId="7EC73F39" w:rsidR="00B52467" w:rsidRPr="0053574F" w:rsidRDefault="002676B4" w:rsidP="002676B4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 w:themeColor="text1"/>
                <w:sz w:val="22"/>
                <w:szCs w:val="22"/>
              </w:rPr>
              <w:t>Inny materiał przezierny - 0 pkt.</w:t>
            </w:r>
          </w:p>
        </w:tc>
      </w:tr>
      <w:tr w:rsidR="00B52467" w:rsidRPr="0053574F" w14:paraId="785632B9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C229F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E728" w14:textId="35AD7773" w:rsidR="00B52467" w:rsidRPr="0053574F" w:rsidRDefault="00B27B3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 w:themeColor="text1"/>
                <w:sz w:val="22"/>
                <w:szCs w:val="22"/>
              </w:rPr>
              <w:t xml:space="preserve">Zestaw czterech segmentów poszerzających blat stołu z obu stron w części siedziska i oparcia pleców z materacem antystatycznym, mocowanie do bocznych szyn za pomocą </w:t>
            </w:r>
            <w:proofErr w:type="spellStart"/>
            <w:r w:rsidRPr="0053574F">
              <w:rPr>
                <w:color w:val="000000" w:themeColor="text1"/>
                <w:sz w:val="22"/>
                <w:szCs w:val="22"/>
              </w:rPr>
              <w:t>szybkozłączek</w:t>
            </w:r>
            <w:proofErr w:type="spellEnd"/>
            <w:r w:rsidRPr="0053574F">
              <w:rPr>
                <w:color w:val="000000" w:themeColor="text1"/>
                <w:sz w:val="22"/>
                <w:szCs w:val="22"/>
              </w:rPr>
              <w:t>, z dodatkowymi bocznymi szynami na akcesoria do pozycjonowania pacjentów otyłych, a także w sytuacjach, gdy pacjenci muszą być obracani podczas zabiegu. Całkowita szerokość blatu po instalacji segmentów poszerzających powinna wynosić min. 780 mm – 1 kpl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8C89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51C21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509CF" w14:textId="118790AD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40684E2A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4CBF6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84397" w14:textId="77777777" w:rsidR="00B27B3B" w:rsidRPr="0053574F" w:rsidRDefault="00B27B3B" w:rsidP="00B27B3B">
            <w:pPr>
              <w:pStyle w:val="Standard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Ramka anestezjologiczna z klamrą mocującą </w:t>
            </w:r>
          </w:p>
          <w:p w14:paraId="6D714D71" w14:textId="776A6D9C" w:rsidR="00B52467" w:rsidRPr="0053574F" w:rsidRDefault="00B27B3B" w:rsidP="00B27B3B">
            <w:pPr>
              <w:pStyle w:val="Standard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4E748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9791D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84413" w14:textId="18C5E7DC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51D18722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831C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590A8" w14:textId="3F8549BB" w:rsidR="00B52467" w:rsidRPr="0053574F" w:rsidRDefault="00B27B3B" w:rsidP="00B27B3B">
            <w:pPr>
              <w:pStyle w:val="Standard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Pas do mocowania nóg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B4B7B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8E57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8596" w14:textId="7B5CA06F" w:rsidR="00B52467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53574F" w14:paraId="43AA2F26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A13AB" w14:textId="77777777" w:rsidR="00B52467" w:rsidRPr="0053574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28D7D" w14:textId="516F8D1C" w:rsidR="00B52467" w:rsidRPr="0053574F" w:rsidRDefault="00B52467" w:rsidP="00CB2BB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 xml:space="preserve"> </w:t>
            </w:r>
            <w:r w:rsidR="00B27B3B" w:rsidRPr="0053574F">
              <w:rPr>
                <w:color w:val="000000"/>
                <w:sz w:val="22"/>
                <w:szCs w:val="22"/>
              </w:rPr>
              <w:t>Uchwyt nadgarstka, mocowany do szyny bocznej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ABF44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858CA" w14:textId="77777777" w:rsidR="00B52467" w:rsidRPr="0053574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9A4D" w14:textId="04C13E3C" w:rsidR="00B52467" w:rsidRPr="0053574F" w:rsidRDefault="00DA4F5E" w:rsidP="000358F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27B3B" w:rsidRPr="0053574F" w14:paraId="47ADF0F5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E7B3" w14:textId="77777777" w:rsidR="00B27B3B" w:rsidRPr="0053574F" w:rsidRDefault="00B27B3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7EB1" w14:textId="32470FF4" w:rsidR="00B27B3B" w:rsidRPr="0053574F" w:rsidRDefault="00B27B3B" w:rsidP="00B27B3B">
            <w:pPr>
              <w:pStyle w:val="Standard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Pas mocowania pacjenta z klamrami bocznymi na szynę  dł. min. 1300 mm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F1CC6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FB4EB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C5ECE" w14:textId="5622DD9A" w:rsidR="00B27B3B" w:rsidRPr="0053574F" w:rsidRDefault="00DA4F5E" w:rsidP="000358F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27B3B" w:rsidRPr="0053574F" w14:paraId="430D7091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ECD08" w14:textId="77777777" w:rsidR="00B27B3B" w:rsidRPr="0053574F" w:rsidRDefault="00B27B3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C7D33" w14:textId="6FC9CA97" w:rsidR="00B27B3B" w:rsidRPr="0053574F" w:rsidRDefault="00B27B3B" w:rsidP="00B27B3B">
            <w:pPr>
              <w:pStyle w:val="Standard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Pierścień żelowy pod głowę, zamknięty, dla dorosłych, Ø 200 x 50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C10CE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D6B4E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A5937" w14:textId="3D0FE729" w:rsidR="00B27B3B" w:rsidRPr="0053574F" w:rsidRDefault="00DA4F5E" w:rsidP="000358F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27B3B" w:rsidRPr="0053574F" w14:paraId="6A594B5C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120AF" w14:textId="77777777" w:rsidR="00B27B3B" w:rsidRPr="0053574F" w:rsidRDefault="00B27B3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F8628" w14:textId="15AA42D9" w:rsidR="00B27B3B" w:rsidRPr="0053574F" w:rsidRDefault="000021F1" w:rsidP="000021F1">
            <w:pPr>
              <w:pStyle w:val="Standard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Pozycjoner typu półwałek o wymiarach 250x130x500 mm ±25mm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A894B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1D723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75233" w14:textId="723E5186" w:rsidR="00B27B3B" w:rsidRPr="0053574F" w:rsidRDefault="00DA4F5E" w:rsidP="000358F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27B3B" w:rsidRPr="0053574F" w14:paraId="12F94056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7CFE1" w14:textId="77777777" w:rsidR="00B27B3B" w:rsidRPr="0053574F" w:rsidRDefault="00B27B3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DB48" w14:textId="3FD33156" w:rsidR="00B27B3B" w:rsidRPr="0053574F" w:rsidRDefault="000021F1" w:rsidP="00CB2BB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Zacisk mocujący obrotowy, do statywów o średnicy od 16-18mm – 4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2C41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7DF4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9FEE" w14:textId="42B196BF" w:rsidR="00B27B3B" w:rsidRPr="0053574F" w:rsidRDefault="00DA4F5E" w:rsidP="000358F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27B3B" w:rsidRPr="0053574F" w14:paraId="2E671DD9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0C067" w14:textId="77777777" w:rsidR="00B27B3B" w:rsidRPr="0053574F" w:rsidRDefault="00B27B3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1F7E1" w14:textId="5928FF52" w:rsidR="00B27B3B" w:rsidRPr="0053574F" w:rsidRDefault="000021F1" w:rsidP="00CB2BB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Wózek na akcesoria 4 koła, 2 z nich blokowane, posiadający min. 5 szyn bocznych o dł. min 500 mm wraz z koszem na akcesoria 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18A6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19510" w14:textId="77777777" w:rsidR="00B27B3B" w:rsidRPr="0053574F" w:rsidRDefault="00B27B3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04AEC" w14:textId="52F6A4F5" w:rsidR="00B27B3B" w:rsidRPr="0053574F" w:rsidRDefault="00DA4F5E" w:rsidP="000358F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E4D71" w:rsidRPr="0053574F" w14:paraId="6FB76A0F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FA0F7" w14:textId="77777777" w:rsidR="00DE4D71" w:rsidRPr="0053574F" w:rsidRDefault="00DE4D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9B4BC" w14:textId="36534C0B" w:rsidR="00DE4D71" w:rsidRPr="0053574F" w:rsidRDefault="00DE4D71" w:rsidP="00DE4D7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bCs/>
                <w:sz w:val="22"/>
                <w:szCs w:val="22"/>
              </w:rPr>
              <w:t>Pozostałe:</w:t>
            </w:r>
          </w:p>
        </w:tc>
      </w:tr>
      <w:tr w:rsidR="00DE4D71" w:rsidRPr="0053574F" w14:paraId="1AF8EB69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DE4D71" w:rsidRPr="0053574F" w:rsidRDefault="00DE4D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DE4D71" w:rsidRPr="0053574F" w:rsidRDefault="00DE4D71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DE4D71" w:rsidRPr="0053574F" w:rsidRDefault="00DE4D71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DE4D71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3715" w14:textId="104776E6" w:rsidR="00DE4D71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DE4D71" w:rsidRPr="0053574F" w14:paraId="17384C9C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DE4D71" w:rsidRPr="0053574F" w:rsidRDefault="00DE4D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DE4D71" w:rsidRPr="00DA0A1B" w:rsidRDefault="00DE4D71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DE4D71" w:rsidRPr="00DA0A1B" w:rsidRDefault="00DE4D71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DE4D71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DE4D71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ABEB" w14:textId="0EE6766C" w:rsidR="00DE4D71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E4D71" w:rsidRPr="0053574F" w14:paraId="48B5FC81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DE4D71" w:rsidRPr="0053574F" w:rsidRDefault="00DE4D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DE4D71" w:rsidRPr="00ED50EE" w:rsidRDefault="00DE4D71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ED50EE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DE4D71" w:rsidRPr="0053574F" w:rsidRDefault="00DA0A1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DE4D71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7FB07" w14:textId="3A59BF96" w:rsidR="00DE4D71" w:rsidRPr="0053574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A0A1B" w:rsidRPr="0053574F" w14:paraId="6CAA13B0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DA0A1B" w:rsidRPr="0053574F" w:rsidRDefault="00DA0A1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4A6EE42" w:rsidR="00DA0A1B" w:rsidRPr="00ED50EE" w:rsidRDefault="00ED50EE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ED50EE">
              <w:rPr>
                <w:sz w:val="22"/>
                <w:szCs w:val="22"/>
              </w:rPr>
              <w:t>Szkolenie z obsługi w siedzibie Zamawiającego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DA0A1B" w:rsidRPr="0053574F" w:rsidRDefault="00DA0A1B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DA0A1B" w:rsidRPr="0053574F" w:rsidRDefault="00DA0A1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E61C7" w14:textId="6F971443" w:rsidR="00DA0A1B" w:rsidRPr="0053574F" w:rsidRDefault="00DA0A1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ED50EE" w:rsidRPr="0053574F" w14:paraId="69748D18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ED50EE" w:rsidRPr="0053574F" w:rsidRDefault="00ED50EE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EDE2" w14:textId="258AD317" w:rsidR="00ED50EE" w:rsidRDefault="00ED50EE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Przedmiot umowy</w:t>
            </w:r>
            <w:r w:rsidRPr="00ED50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jest</w:t>
            </w:r>
            <w:r w:rsidRPr="00ED50EE">
              <w:rPr>
                <w:sz w:val="22"/>
                <w:szCs w:val="22"/>
              </w:rPr>
              <w:t xml:space="preserve"> </w:t>
            </w:r>
            <w:r w:rsidRPr="00ED50EE">
              <w:rPr>
                <w:rStyle w:val="Pogrubienie"/>
                <w:b w:val="0"/>
                <w:sz w:val="22"/>
                <w:szCs w:val="22"/>
              </w:rPr>
              <w:t>wyrobem medycznym</w:t>
            </w:r>
            <w:r w:rsidRPr="00ED50EE">
              <w:rPr>
                <w:b/>
                <w:sz w:val="22"/>
                <w:szCs w:val="22"/>
              </w:rPr>
              <w:t xml:space="preserve"> </w:t>
            </w:r>
            <w:r w:rsidRPr="00ED50EE">
              <w:rPr>
                <w:sz w:val="22"/>
                <w:szCs w:val="22"/>
              </w:rPr>
              <w:t>w</w:t>
            </w:r>
            <w:r w:rsidRPr="00ED50EE">
              <w:rPr>
                <w:b/>
                <w:sz w:val="22"/>
                <w:szCs w:val="22"/>
              </w:rPr>
              <w:t xml:space="preserve"> </w:t>
            </w:r>
            <w:r w:rsidRPr="00ED50EE">
              <w:rPr>
                <w:sz w:val="22"/>
                <w:szCs w:val="22"/>
              </w:rPr>
              <w:t>rozumieniu</w:t>
            </w:r>
            <w:r w:rsidRPr="00ED50EE">
              <w:rPr>
                <w:b/>
                <w:sz w:val="22"/>
                <w:szCs w:val="22"/>
              </w:rPr>
              <w:t xml:space="preserve"> </w:t>
            </w:r>
            <w:r w:rsidRPr="00ED50EE">
              <w:rPr>
                <w:rStyle w:val="Pogrubienie"/>
                <w:b w:val="0"/>
                <w:sz w:val="22"/>
                <w:szCs w:val="22"/>
              </w:rPr>
              <w:t>ustawy z dnia 7 kwietnia 2022 r. o wyrobach medycznych</w:t>
            </w:r>
            <w:r w:rsidRPr="00ED50EE">
              <w:rPr>
                <w:sz w:val="22"/>
                <w:szCs w:val="22"/>
              </w:rPr>
              <w:t xml:space="preserve"> (Dz.U. 2024 poz. 1620)</w:t>
            </w:r>
            <w:r w:rsidR="00E35A40" w:rsidRPr="006F2CD4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</w:t>
            </w:r>
            <w:r w:rsidR="00E35A40">
              <w:rPr>
                <w:bCs/>
                <w:iCs/>
                <w:sz w:val="22"/>
                <w:szCs w:val="22"/>
              </w:rPr>
              <w:t>.</w:t>
            </w:r>
          </w:p>
          <w:p w14:paraId="70B0B91A" w14:textId="0776E868" w:rsidR="00ED50EE" w:rsidRPr="00ED50EE" w:rsidRDefault="00ED50EE" w:rsidP="00ED50E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D50EE">
              <w:rPr>
                <w:sz w:val="22"/>
                <w:szCs w:val="22"/>
              </w:rPr>
              <w:t xml:space="preserve">W przypadku, gdy </w:t>
            </w:r>
            <w:r w:rsidRPr="00ED50EE">
              <w:rPr>
                <w:rStyle w:val="Pogrubienie"/>
                <w:b w:val="0"/>
                <w:sz w:val="22"/>
                <w:szCs w:val="22"/>
              </w:rPr>
              <w:t>komponenty, akcesoria lub elementy zestawu</w:t>
            </w:r>
            <w:r w:rsidRPr="00ED50EE">
              <w:rPr>
                <w:b/>
                <w:sz w:val="22"/>
                <w:szCs w:val="22"/>
              </w:rPr>
              <w:t xml:space="preserve"> </w:t>
            </w:r>
            <w:r w:rsidRPr="00ED50EE">
              <w:rPr>
                <w:sz w:val="22"/>
                <w:szCs w:val="22"/>
              </w:rPr>
              <w:t xml:space="preserve">nie stanowią wyrobu medycznego w rozumieniu ww. ustawy, </w:t>
            </w:r>
            <w:r w:rsidRPr="00ED50EE">
              <w:rPr>
                <w:rStyle w:val="Pogrubienie"/>
                <w:b w:val="0"/>
                <w:sz w:val="22"/>
                <w:szCs w:val="22"/>
              </w:rPr>
              <w:t>Wykonawca zobowiązany jest do p</w:t>
            </w:r>
            <w:r>
              <w:rPr>
                <w:rStyle w:val="Pogrubienie"/>
                <w:b w:val="0"/>
                <w:sz w:val="22"/>
                <w:szCs w:val="22"/>
              </w:rPr>
              <w:t>rze</w:t>
            </w:r>
            <w:r w:rsidRPr="00ED50EE">
              <w:rPr>
                <w:rStyle w:val="Pogrubienie"/>
                <w:b w:val="0"/>
                <w:sz w:val="22"/>
                <w:szCs w:val="22"/>
              </w:rPr>
              <w:t>dłożenia stosownego oświadczenia</w:t>
            </w:r>
            <w:r>
              <w:t xml:space="preserve"> </w:t>
            </w:r>
            <w:r w:rsidRPr="00ED50EE">
              <w:rPr>
                <w:sz w:val="22"/>
                <w:szCs w:val="22"/>
              </w:rPr>
              <w:t>wskazując</w:t>
            </w:r>
            <w:r>
              <w:rPr>
                <w:sz w:val="22"/>
                <w:szCs w:val="22"/>
              </w:rPr>
              <w:t>,</w:t>
            </w:r>
            <w:r w:rsidRPr="00ED50EE">
              <w:rPr>
                <w:sz w:val="22"/>
                <w:szCs w:val="22"/>
              </w:rPr>
              <w:t xml:space="preserve"> </w:t>
            </w:r>
            <w:r w:rsidRPr="00ED50EE">
              <w:rPr>
                <w:rStyle w:val="Pogrubienie"/>
                <w:b w:val="0"/>
                <w:sz w:val="22"/>
                <w:szCs w:val="22"/>
              </w:rPr>
              <w:t>które elementy nie są wyrobami medycznymi</w:t>
            </w:r>
            <w:r w:rsidRPr="00ED50E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ED50EE" w:rsidRPr="0053574F" w:rsidRDefault="00ED50EE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77777777" w:rsidR="00ED50EE" w:rsidRPr="0053574F" w:rsidRDefault="00ED50E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8C685" w14:textId="0B6DFCC6" w:rsidR="00ED50EE" w:rsidRPr="0053574F" w:rsidRDefault="00ED50E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–</w:t>
            </w:r>
          </w:p>
        </w:tc>
      </w:tr>
    </w:tbl>
    <w:p w14:paraId="6A6CB284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67094F89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269DB" w14:textId="77777777" w:rsidR="00845B2C" w:rsidRDefault="00845B2C" w:rsidP="00FD4247">
      <w:pPr>
        <w:spacing w:after="0" w:line="240" w:lineRule="auto"/>
      </w:pPr>
      <w:r>
        <w:separator/>
      </w:r>
    </w:p>
  </w:endnote>
  <w:endnote w:type="continuationSeparator" w:id="0">
    <w:p w14:paraId="5021F22C" w14:textId="77777777" w:rsidR="00845B2C" w:rsidRDefault="00845B2C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F35A2">
          <w:rPr>
            <w:rFonts w:ascii="Times New Roman" w:hAnsi="Times New Roman" w:cs="Times New Roman"/>
            <w:noProof/>
          </w:rPr>
          <w:t>8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13A0" w14:textId="77777777" w:rsidR="00845B2C" w:rsidRDefault="00845B2C" w:rsidP="00FD4247">
      <w:pPr>
        <w:spacing w:after="0" w:line="240" w:lineRule="auto"/>
      </w:pPr>
      <w:r>
        <w:separator/>
      </w:r>
    </w:p>
  </w:footnote>
  <w:footnote w:type="continuationSeparator" w:id="0">
    <w:p w14:paraId="2F9DF35C" w14:textId="77777777" w:rsidR="00845B2C" w:rsidRDefault="00845B2C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17"/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1A46E-40D5-444B-8CCB-83966214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2021</Words>
  <Characters>12126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13</cp:revision>
  <cp:lastPrinted>2019-07-10T20:39:00Z</cp:lastPrinted>
  <dcterms:created xsi:type="dcterms:W3CDTF">2025-10-27T12:23:00Z</dcterms:created>
  <dcterms:modified xsi:type="dcterms:W3CDTF">2025-11-05T08:38:00Z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